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61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612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Zhang Jie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2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Futu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FUTU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34F, UNITED CENTRE,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95 QUEENSWAY, ADMIRALTY</w:t>
      </w:r>
    </w:p>
    <w:p>
      <w:pPr>
        <w:spacing w:after="0" w:line="34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HONG</w:t>
      </w:r>
    </w:p>
    <w:p>
      <w:pPr>
        <w:spacing w:after="0" w:line="24" w:lineRule="exact"/>
        <w:rPr>
          <w:sz w:val="24"/>
          <w:szCs w:val="24"/>
          <w:color w:val="auto"/>
        </w:rPr>
      </w:pPr>
    </w:p>
    <w:p>
      <w:pPr>
        <w:ind w:left="140"/>
        <w:spacing w:after="0"/>
        <w:tabs>
          <w:tab w:leader="none" w:pos="1140" w:val="left"/>
        </w:tabs>
        <w:rPr>
          <w:sz w:val="20"/>
          <w:szCs w:val="20"/>
          <w:color w:val="auto"/>
        </w:rPr>
      </w:pPr>
      <w:r>
        <w:rPr>
          <w:rFonts w:ascii="Times New Roman" w:cs="Times New Roman" w:eastAsia="Times New Roman" w:hAnsi="Times New Roman"/>
          <w:sz w:val="20"/>
          <w:szCs w:val="20"/>
          <w:color w:val="0000FF"/>
        </w:rPr>
        <w:t>KONG</w:t>
      </w:r>
      <w:r>
        <w:rPr>
          <w:sz w:val="20"/>
          <w:szCs w:val="20"/>
          <w:color w:val="auto"/>
        </w:rPr>
        <w:tab/>
      </w:r>
      <w:r>
        <w:rPr>
          <w:rFonts w:ascii="Times New Roman" w:cs="Times New Roman" w:eastAsia="Times New Roman" w:hAnsi="Times New Roman"/>
          <w:sz w:val="20"/>
          <w:szCs w:val="20"/>
          <w:color w:val="0000FF"/>
        </w:rPr>
        <w:t>K3</w:t>
      </w:r>
    </w:p>
    <w:p>
      <w:pPr>
        <w:spacing w:after="0" w:line="1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S.A.R.</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4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5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vMerge w:val="restart"/>
          </w:tcPr>
          <w:p>
            <w:pPr>
              <w:ind w:left="580"/>
              <w:spacing w:after="0"/>
              <w:rPr>
                <w:sz w:val="20"/>
                <w:szCs w:val="20"/>
                <w:color w:val="auto"/>
              </w:rPr>
            </w:pPr>
            <w:r>
              <w:rPr>
                <w:rFonts w:ascii="Times New Roman" w:cs="Times New Roman" w:eastAsia="Times New Roman" w:hAnsi="Times New Roman"/>
                <w:sz w:val="20"/>
                <w:szCs w:val="20"/>
                <w:color w:val="0000FF"/>
              </w:rPr>
              <w:t>2,096,000</w:t>
            </w:r>
          </w:p>
        </w:tc>
        <w:tc>
          <w:tcPr>
            <w:tcW w:w="66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Diamond Orbit Investments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(1)</w:t>
            </w: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9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gridSpan w:val="2"/>
            <w:vMerge w:val="continue"/>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5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Jie Zhang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03/17/2026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80324" TargetMode="External"/><Relationship Id="rId11" Type="http://schemas.openxmlformats.org/officeDocument/2006/relationships/hyperlink" Target="http://www.sec.gov/cgi-bin/browse-edgar?action=getcompany&amp;CIK=0001754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2026-03-17T08:52:49Z</dcterms:created>
  <dcterms:modified xsi:type="dcterms:W3CDTF">2026-03-17T08:52:49Z</dcterms:modified>
</cp:coreProperties>
</file>